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0C76A" w14:textId="77777777" w:rsidR="001347ED" w:rsidRPr="004C2795" w:rsidRDefault="000D7255" w:rsidP="001347ED">
      <w:pPr>
        <w:pStyle w:val="NoSpacing"/>
        <w:jc w:val="center"/>
        <w:rPr>
          <w:b/>
          <w:sz w:val="28"/>
          <w:u w:val="single"/>
        </w:rPr>
      </w:pPr>
      <w:bookmarkStart w:id="0" w:name="_GoBack"/>
      <w:bookmarkEnd w:id="0"/>
      <w:r w:rsidRPr="004C2795">
        <w:rPr>
          <w:b/>
          <w:sz w:val="28"/>
          <w:u w:val="single"/>
        </w:rPr>
        <w:t>District E</w:t>
      </w:r>
      <w:r w:rsidR="001C506B" w:rsidRPr="004C2795">
        <w:rPr>
          <w:b/>
          <w:sz w:val="28"/>
          <w:u w:val="single"/>
        </w:rPr>
        <w:t>nglish Learner (E</w:t>
      </w:r>
      <w:r w:rsidRPr="004C2795">
        <w:rPr>
          <w:b/>
          <w:sz w:val="28"/>
          <w:u w:val="single"/>
        </w:rPr>
        <w:t>L</w:t>
      </w:r>
      <w:r w:rsidR="00A10CE4" w:rsidRPr="004C2795">
        <w:rPr>
          <w:b/>
          <w:sz w:val="28"/>
          <w:u w:val="single"/>
        </w:rPr>
        <w:t>)</w:t>
      </w:r>
      <w:r w:rsidRPr="004C2795">
        <w:rPr>
          <w:b/>
          <w:sz w:val="28"/>
          <w:u w:val="single"/>
        </w:rPr>
        <w:t xml:space="preserve"> Policy Criteria</w:t>
      </w:r>
      <w:r w:rsidR="001347ED" w:rsidRPr="004C2795">
        <w:rPr>
          <w:b/>
          <w:sz w:val="28"/>
          <w:u w:val="single"/>
        </w:rPr>
        <w:t xml:space="preserve"> Recommendations </w:t>
      </w:r>
    </w:p>
    <w:p w14:paraId="572BAAF8" w14:textId="77777777" w:rsidR="008B49EF" w:rsidRDefault="00D94077" w:rsidP="008B49EF">
      <w:pPr>
        <w:pStyle w:val="NoSpacing"/>
        <w:jc w:val="center"/>
        <w:rPr>
          <w:b/>
          <w:i/>
          <w:sz w:val="24"/>
          <w:szCs w:val="24"/>
        </w:rPr>
      </w:pPr>
      <w:r w:rsidRPr="00D94077">
        <w:rPr>
          <w:b/>
          <w:i/>
          <w:sz w:val="24"/>
          <w:szCs w:val="24"/>
        </w:rPr>
        <w:t xml:space="preserve">Approved by </w:t>
      </w:r>
      <w:r w:rsidR="008B49EF" w:rsidRPr="00D94077">
        <w:rPr>
          <w:b/>
          <w:i/>
          <w:sz w:val="24"/>
          <w:szCs w:val="24"/>
        </w:rPr>
        <w:t>Nevada English Mastery Council</w:t>
      </w:r>
      <w:r w:rsidRPr="00D94077">
        <w:rPr>
          <w:b/>
          <w:i/>
          <w:sz w:val="24"/>
          <w:szCs w:val="24"/>
        </w:rPr>
        <w:t xml:space="preserve"> – December 2, 2014</w:t>
      </w:r>
    </w:p>
    <w:p w14:paraId="767E0930" w14:textId="3F5E4E42" w:rsidR="00F33634" w:rsidRPr="00D94077" w:rsidRDefault="00F33634" w:rsidP="008B49EF">
      <w:pPr>
        <w:pStyle w:val="NoSpacing"/>
        <w:jc w:val="center"/>
        <w:rPr>
          <w:b/>
          <w:i/>
          <w:sz w:val="24"/>
          <w:szCs w:val="24"/>
        </w:rPr>
      </w:pPr>
      <w:r>
        <w:rPr>
          <w:b/>
          <w:i/>
          <w:sz w:val="24"/>
          <w:szCs w:val="24"/>
        </w:rPr>
        <w:t xml:space="preserve">Adopted by the State Board of Education </w:t>
      </w:r>
      <w:r w:rsidR="006A7113">
        <w:rPr>
          <w:b/>
          <w:i/>
          <w:sz w:val="24"/>
          <w:szCs w:val="24"/>
        </w:rPr>
        <w:t>–</w:t>
      </w:r>
      <w:r>
        <w:rPr>
          <w:b/>
          <w:i/>
          <w:sz w:val="24"/>
          <w:szCs w:val="24"/>
        </w:rPr>
        <w:t xml:space="preserve"> </w:t>
      </w:r>
      <w:r w:rsidR="006A7113">
        <w:rPr>
          <w:b/>
          <w:i/>
          <w:sz w:val="24"/>
          <w:szCs w:val="24"/>
        </w:rPr>
        <w:t>December 11, 2014</w:t>
      </w:r>
    </w:p>
    <w:p w14:paraId="414AC4CF" w14:textId="77777777" w:rsidR="00E81931" w:rsidRDefault="00E81931" w:rsidP="001347ED">
      <w:pPr>
        <w:pStyle w:val="NoSpacing"/>
        <w:rPr>
          <w:b/>
        </w:rPr>
      </w:pPr>
    </w:p>
    <w:p w14:paraId="6C6D156F" w14:textId="77777777" w:rsidR="00D94077" w:rsidRPr="00D94077" w:rsidRDefault="00D94077" w:rsidP="001347ED">
      <w:pPr>
        <w:pStyle w:val="NoSpacing"/>
      </w:pPr>
    </w:p>
    <w:p w14:paraId="2FDC342B" w14:textId="77777777" w:rsidR="008A59CB" w:rsidRDefault="00F41432" w:rsidP="004A0456">
      <w:pPr>
        <w:pStyle w:val="NoSpacing"/>
      </w:pPr>
      <w:r>
        <w:t xml:space="preserve">Nevada Revised Statute </w:t>
      </w:r>
      <w:r w:rsidR="00F43788" w:rsidRPr="00F41432">
        <w:rPr>
          <w:i/>
        </w:rPr>
        <w:t>NRS 388</w:t>
      </w:r>
      <w:r w:rsidR="004A0456">
        <w:rPr>
          <w:i/>
        </w:rPr>
        <w:t>.411(1)</w:t>
      </w:r>
      <w:r w:rsidR="008A59CB">
        <w:t xml:space="preserve"> states </w:t>
      </w:r>
      <w:r w:rsidR="008A59CB" w:rsidRPr="008A59CB">
        <w:t>“The English Mastery Council created by NRS 388.409</w:t>
      </w:r>
      <w:r w:rsidR="008A59CB">
        <w:rPr>
          <w:i/>
        </w:rPr>
        <w:t xml:space="preserve"> </w:t>
      </w:r>
      <w:r w:rsidR="004A0456">
        <w:t xml:space="preserve">shall:  </w:t>
      </w:r>
      <w:r w:rsidR="000D7255" w:rsidRPr="000D7255">
        <w:t xml:space="preserve">Make recommendations to the State Board for the adoption of regulations concerning criteria for the policies to teach English to pupils who are limited English proficient that are developed by the board of trustees of each school district pursuant to </w:t>
      </w:r>
      <w:hyperlink r:id="rId8" w:anchor="NRS388Sec407" w:history="1">
        <w:r w:rsidR="000D7255" w:rsidRPr="000D7255">
          <w:rPr>
            <w:rStyle w:val="Hyperlink"/>
          </w:rPr>
          <w:t>NRS 388.407</w:t>
        </w:r>
      </w:hyperlink>
      <w:r w:rsidR="000D7255" w:rsidRPr="000D7255">
        <w:t>.</w:t>
      </w:r>
    </w:p>
    <w:p w14:paraId="2DCA1E61" w14:textId="77777777" w:rsidR="004A0456" w:rsidRDefault="004A0456" w:rsidP="004A0456">
      <w:pPr>
        <w:pStyle w:val="NoSpacing"/>
      </w:pPr>
    </w:p>
    <w:p w14:paraId="3DFC3107" w14:textId="77777777" w:rsidR="00E81931" w:rsidRDefault="00693EC8" w:rsidP="00F43788">
      <w:pPr>
        <w:pStyle w:val="NoSpacing"/>
      </w:pPr>
      <w:r>
        <w:t>Accordingly, t</w:t>
      </w:r>
      <w:r w:rsidR="00A10CE4">
        <w:t xml:space="preserve">he English Mastery Council (EMC) respectfully </w:t>
      </w:r>
      <w:r w:rsidR="000F6AB9">
        <w:t xml:space="preserve">submits the following </w:t>
      </w:r>
      <w:r>
        <w:t>recommendations for English Learner (EL) Program Policies to be developed by the board of trustees of each school district</w:t>
      </w:r>
      <w:r w:rsidR="00F43788">
        <w:t>:</w:t>
      </w:r>
    </w:p>
    <w:p w14:paraId="0EF19F74" w14:textId="77777777" w:rsidR="00F43788" w:rsidRDefault="00F43788" w:rsidP="00F43788">
      <w:pPr>
        <w:pStyle w:val="NoSpacing"/>
      </w:pPr>
    </w:p>
    <w:p w14:paraId="667EEAAC" w14:textId="77777777" w:rsidR="00163F75" w:rsidRPr="0057477B" w:rsidRDefault="00163F75" w:rsidP="004C2795">
      <w:pPr>
        <w:pStyle w:val="BodyText"/>
        <w:numPr>
          <w:ilvl w:val="0"/>
          <w:numId w:val="4"/>
        </w:numPr>
        <w:ind w:left="720" w:hanging="360"/>
        <w:rPr>
          <w:sz w:val="22"/>
        </w:rPr>
      </w:pPr>
      <w:r>
        <w:rPr>
          <w:sz w:val="22"/>
        </w:rPr>
        <w:t xml:space="preserve">Process Criterion:  </w:t>
      </w:r>
      <w:r w:rsidRPr="00EA6A04">
        <w:rPr>
          <w:sz w:val="22"/>
        </w:rPr>
        <w:t>the process for the development of this policy must include evaluation of relevant research and consultation with teachers, school administrators and parents.  [NCLB 3116(b)(5)]</w:t>
      </w:r>
    </w:p>
    <w:p w14:paraId="2DFDB7E7" w14:textId="77777777" w:rsidR="00163F75" w:rsidRPr="0057477B" w:rsidRDefault="00163F75" w:rsidP="00163F75">
      <w:pPr>
        <w:pStyle w:val="BodyText"/>
        <w:ind w:left="1260" w:firstLine="0"/>
        <w:rPr>
          <w:sz w:val="22"/>
        </w:rPr>
      </w:pPr>
    </w:p>
    <w:p w14:paraId="7984F693" w14:textId="77777777" w:rsidR="00163F75" w:rsidRDefault="00163F75" w:rsidP="004C2795">
      <w:pPr>
        <w:pStyle w:val="BodyText"/>
        <w:numPr>
          <w:ilvl w:val="0"/>
          <w:numId w:val="4"/>
        </w:numPr>
        <w:ind w:left="720" w:hanging="360"/>
        <w:rPr>
          <w:sz w:val="22"/>
        </w:rPr>
      </w:pPr>
      <w:r>
        <w:rPr>
          <w:sz w:val="22"/>
        </w:rPr>
        <w:t>Minimum Component Criteria:</w:t>
      </w:r>
    </w:p>
    <w:p w14:paraId="7CF4678D" w14:textId="77777777" w:rsidR="00163F75" w:rsidRDefault="00163F75" w:rsidP="004C2795">
      <w:pPr>
        <w:pStyle w:val="BodyText"/>
        <w:numPr>
          <w:ilvl w:val="1"/>
          <w:numId w:val="4"/>
        </w:numPr>
        <w:ind w:left="1080"/>
        <w:rPr>
          <w:sz w:val="22"/>
        </w:rPr>
      </w:pPr>
      <w:r>
        <w:rPr>
          <w:sz w:val="22"/>
        </w:rPr>
        <w:t>Vision/Purpose/Philosophy Statement</w:t>
      </w:r>
      <w:r w:rsidRPr="0057477B">
        <w:rPr>
          <w:sz w:val="22"/>
        </w:rPr>
        <w:t xml:space="preserve"> that describe the district’s overarching approach to serving its English Learner (EL) students</w:t>
      </w:r>
      <w:r>
        <w:rPr>
          <w:sz w:val="22"/>
        </w:rPr>
        <w:t>:</w:t>
      </w:r>
    </w:p>
    <w:p w14:paraId="473579B1" w14:textId="77777777" w:rsidR="00163F75" w:rsidRDefault="00163F75" w:rsidP="004C2795">
      <w:pPr>
        <w:pStyle w:val="BodyText"/>
        <w:numPr>
          <w:ilvl w:val="2"/>
          <w:numId w:val="4"/>
        </w:numPr>
        <w:ind w:left="1620"/>
        <w:rPr>
          <w:sz w:val="22"/>
        </w:rPr>
      </w:pPr>
      <w:r w:rsidRPr="00D220E4">
        <w:rPr>
          <w:sz w:val="22"/>
        </w:rPr>
        <w:t>Statement addresses alignment and integration of EL services with district priorities, goals and plans</w:t>
      </w:r>
    </w:p>
    <w:p w14:paraId="698A63AC" w14:textId="77777777" w:rsidR="00163F75" w:rsidRPr="0099427E" w:rsidRDefault="00163F75" w:rsidP="004C2795">
      <w:pPr>
        <w:pStyle w:val="BodyText"/>
        <w:numPr>
          <w:ilvl w:val="2"/>
          <w:numId w:val="4"/>
        </w:numPr>
        <w:ind w:left="1620"/>
        <w:rPr>
          <w:sz w:val="22"/>
        </w:rPr>
      </w:pPr>
      <w:r w:rsidRPr="0099427E">
        <w:rPr>
          <w:sz w:val="22"/>
        </w:rPr>
        <w:t>Statement is consistent with state and federal regulations</w:t>
      </w:r>
      <w:r w:rsidR="00EA6A04">
        <w:rPr>
          <w:sz w:val="22"/>
        </w:rPr>
        <w:t>,</w:t>
      </w:r>
      <w:r w:rsidRPr="0099427E">
        <w:rPr>
          <w:sz w:val="22"/>
        </w:rPr>
        <w:t xml:space="preserve"> </w:t>
      </w:r>
      <w:r w:rsidR="00EA6A04" w:rsidRPr="0099427E">
        <w:rPr>
          <w:sz w:val="22"/>
        </w:rPr>
        <w:t xml:space="preserve">policies </w:t>
      </w:r>
      <w:r w:rsidRPr="0099427E">
        <w:rPr>
          <w:sz w:val="22"/>
        </w:rPr>
        <w:t>and/or guidance</w:t>
      </w:r>
    </w:p>
    <w:p w14:paraId="7D1EBEA8" w14:textId="77777777" w:rsidR="00163F75" w:rsidRPr="003A0219" w:rsidRDefault="00163F75" w:rsidP="004C2795">
      <w:pPr>
        <w:pStyle w:val="BodyText"/>
        <w:numPr>
          <w:ilvl w:val="1"/>
          <w:numId w:val="4"/>
        </w:numPr>
        <w:ind w:left="1080"/>
        <w:rPr>
          <w:sz w:val="22"/>
        </w:rPr>
      </w:pPr>
      <w:r w:rsidRPr="003A0219">
        <w:rPr>
          <w:sz w:val="22"/>
        </w:rPr>
        <w:t>Desired Outcomes/Expectations, including:</w:t>
      </w:r>
    </w:p>
    <w:p w14:paraId="1F8538EE" w14:textId="77777777" w:rsidR="00163F75" w:rsidRPr="0099427E" w:rsidRDefault="00163F75" w:rsidP="004C2795">
      <w:pPr>
        <w:pStyle w:val="BodyText"/>
        <w:numPr>
          <w:ilvl w:val="2"/>
          <w:numId w:val="4"/>
        </w:numPr>
        <w:tabs>
          <w:tab w:val="left" w:pos="1620"/>
        </w:tabs>
        <w:ind w:left="1620"/>
        <w:rPr>
          <w:sz w:val="22"/>
        </w:rPr>
      </w:pPr>
      <w:r w:rsidRPr="0099427E">
        <w:rPr>
          <w:sz w:val="22"/>
        </w:rPr>
        <w:t>EL student attainment of proficiency in the English Language</w:t>
      </w:r>
    </w:p>
    <w:p w14:paraId="54E5CCB7" w14:textId="77777777" w:rsidR="00163F75" w:rsidRPr="0099427E" w:rsidRDefault="00163F75" w:rsidP="004C2795">
      <w:pPr>
        <w:pStyle w:val="BodyText"/>
        <w:numPr>
          <w:ilvl w:val="2"/>
          <w:numId w:val="4"/>
        </w:numPr>
        <w:tabs>
          <w:tab w:val="left" w:pos="1620"/>
        </w:tabs>
        <w:ind w:left="1620"/>
        <w:rPr>
          <w:sz w:val="22"/>
        </w:rPr>
      </w:pPr>
      <w:r w:rsidRPr="0099427E">
        <w:rPr>
          <w:sz w:val="22"/>
        </w:rPr>
        <w:t>EL student academic achievement</w:t>
      </w:r>
    </w:p>
    <w:p w14:paraId="0EEB628C" w14:textId="77777777" w:rsidR="00163F75" w:rsidRDefault="00163F75" w:rsidP="004C2795">
      <w:pPr>
        <w:pStyle w:val="BodyText"/>
        <w:numPr>
          <w:ilvl w:val="1"/>
          <w:numId w:val="4"/>
        </w:numPr>
        <w:ind w:left="1080"/>
        <w:rPr>
          <w:sz w:val="22"/>
        </w:rPr>
      </w:pPr>
      <w:r>
        <w:rPr>
          <w:sz w:val="22"/>
        </w:rPr>
        <w:t>Definitions of Terms and Acronyms:</w:t>
      </w:r>
    </w:p>
    <w:p w14:paraId="77305512" w14:textId="77777777" w:rsidR="00163F75" w:rsidRDefault="00163F75" w:rsidP="005137E8">
      <w:pPr>
        <w:pStyle w:val="BodyText"/>
        <w:numPr>
          <w:ilvl w:val="2"/>
          <w:numId w:val="4"/>
        </w:numPr>
        <w:ind w:left="1620"/>
        <w:rPr>
          <w:sz w:val="22"/>
        </w:rPr>
      </w:pPr>
      <w:r w:rsidRPr="003A0219">
        <w:rPr>
          <w:sz w:val="22"/>
        </w:rPr>
        <w:t>Consistent with Federal and State regulations</w:t>
      </w:r>
      <w:r>
        <w:rPr>
          <w:sz w:val="22"/>
        </w:rPr>
        <w:t xml:space="preserve">, </w:t>
      </w:r>
      <w:r w:rsidRPr="003A0219">
        <w:rPr>
          <w:sz w:val="22"/>
        </w:rPr>
        <w:t xml:space="preserve"> policies and/or guidance  </w:t>
      </w:r>
    </w:p>
    <w:p w14:paraId="143C86EE" w14:textId="77777777" w:rsidR="00163F75" w:rsidRPr="003A0219" w:rsidRDefault="00163F75" w:rsidP="005137E8">
      <w:pPr>
        <w:pStyle w:val="BodyText"/>
        <w:numPr>
          <w:ilvl w:val="1"/>
          <w:numId w:val="4"/>
        </w:numPr>
        <w:ind w:left="1080"/>
        <w:rPr>
          <w:sz w:val="22"/>
        </w:rPr>
      </w:pPr>
      <w:r w:rsidRPr="003A0219">
        <w:rPr>
          <w:sz w:val="22"/>
        </w:rPr>
        <w:t>Associated Documents:</w:t>
      </w:r>
    </w:p>
    <w:p w14:paraId="711127CF" w14:textId="77777777" w:rsidR="00163F75" w:rsidRPr="0099427E" w:rsidRDefault="00163F75" w:rsidP="005137E8">
      <w:pPr>
        <w:pStyle w:val="BodyText"/>
        <w:numPr>
          <w:ilvl w:val="2"/>
          <w:numId w:val="4"/>
        </w:numPr>
        <w:ind w:left="1620"/>
        <w:rPr>
          <w:sz w:val="22"/>
        </w:rPr>
      </w:pPr>
      <w:r w:rsidRPr="0099427E">
        <w:rPr>
          <w:sz w:val="22"/>
        </w:rPr>
        <w:t>Corresponding (or Integrated) District EL Service Delivery Plan and/or Operational Guide</w:t>
      </w:r>
    </w:p>
    <w:p w14:paraId="3A3117C0" w14:textId="77777777" w:rsidR="002015D7" w:rsidRDefault="002015D7" w:rsidP="00F26565"/>
    <w:p w14:paraId="0868FBCB" w14:textId="77777777" w:rsidR="00163F75" w:rsidRDefault="00163F75" w:rsidP="005137E8">
      <w:pPr>
        <w:pStyle w:val="BodyText"/>
        <w:numPr>
          <w:ilvl w:val="0"/>
          <w:numId w:val="4"/>
        </w:numPr>
        <w:ind w:left="720" w:hanging="360"/>
        <w:rPr>
          <w:sz w:val="22"/>
        </w:rPr>
      </w:pPr>
      <w:r>
        <w:rPr>
          <w:sz w:val="22"/>
        </w:rPr>
        <w:t>Minimum Content Criteria (NRS 388.407; relevant DOJ, OCR and Title III Law); the policy must:</w:t>
      </w:r>
    </w:p>
    <w:p w14:paraId="3E904275" w14:textId="77777777" w:rsidR="00163F75" w:rsidRDefault="00163F75" w:rsidP="005137E8">
      <w:pPr>
        <w:pStyle w:val="BodyText"/>
        <w:numPr>
          <w:ilvl w:val="1"/>
          <w:numId w:val="4"/>
        </w:numPr>
        <w:ind w:left="1080"/>
        <w:rPr>
          <w:sz w:val="22"/>
        </w:rPr>
      </w:pPr>
      <w:r w:rsidRPr="00D220E4">
        <w:rPr>
          <w:sz w:val="22"/>
        </w:rPr>
        <w:t xml:space="preserve">Provide for the identification of pupils who </w:t>
      </w:r>
      <w:r>
        <w:rPr>
          <w:sz w:val="22"/>
        </w:rPr>
        <w:t>are limited English proficient [</w:t>
      </w:r>
      <w:r w:rsidRPr="00D220E4">
        <w:rPr>
          <w:sz w:val="22"/>
        </w:rPr>
        <w:t>NRS 388.407 (2)(a)</w:t>
      </w:r>
      <w:r>
        <w:rPr>
          <w:sz w:val="22"/>
        </w:rPr>
        <w:t>]</w:t>
      </w:r>
      <w:r w:rsidRPr="00D220E4">
        <w:rPr>
          <w:sz w:val="22"/>
        </w:rPr>
        <w:t xml:space="preserve"> including, as defined by </w:t>
      </w:r>
      <w:r w:rsidR="00B42F75">
        <w:rPr>
          <w:sz w:val="22"/>
        </w:rPr>
        <w:t>federal or state law or regulation, or a policy adopted by the State Board of Education</w:t>
      </w:r>
      <w:r w:rsidRPr="00D220E4">
        <w:rPr>
          <w:sz w:val="22"/>
        </w:rPr>
        <w:t>:</w:t>
      </w:r>
    </w:p>
    <w:p w14:paraId="3F5266AF" w14:textId="77777777" w:rsidR="00163F75" w:rsidRPr="00D220E4" w:rsidRDefault="00163F75" w:rsidP="005137E8">
      <w:pPr>
        <w:pStyle w:val="BodyText"/>
        <w:numPr>
          <w:ilvl w:val="2"/>
          <w:numId w:val="4"/>
        </w:numPr>
        <w:ind w:left="1620"/>
        <w:rPr>
          <w:sz w:val="22"/>
        </w:rPr>
      </w:pPr>
      <w:r w:rsidRPr="00D220E4">
        <w:rPr>
          <w:sz w:val="22"/>
        </w:rPr>
        <w:t>Home Language Survey</w:t>
      </w:r>
    </w:p>
    <w:p w14:paraId="573A1BCB" w14:textId="77777777" w:rsidR="00163F75" w:rsidRPr="00D220E4" w:rsidRDefault="00163F75" w:rsidP="005137E8">
      <w:pPr>
        <w:pStyle w:val="BodyText"/>
        <w:numPr>
          <w:ilvl w:val="2"/>
          <w:numId w:val="4"/>
        </w:numPr>
        <w:ind w:left="1620"/>
        <w:rPr>
          <w:sz w:val="22"/>
        </w:rPr>
      </w:pPr>
      <w:r w:rsidRPr="00D220E4">
        <w:rPr>
          <w:sz w:val="22"/>
        </w:rPr>
        <w:t>Screening Instrument</w:t>
      </w:r>
    </w:p>
    <w:p w14:paraId="6B491AE0" w14:textId="77777777" w:rsidR="00163F75" w:rsidRDefault="00163F75" w:rsidP="005137E8">
      <w:pPr>
        <w:pStyle w:val="BodyText"/>
        <w:numPr>
          <w:ilvl w:val="2"/>
          <w:numId w:val="4"/>
        </w:numPr>
        <w:ind w:left="1620"/>
        <w:rPr>
          <w:sz w:val="22"/>
        </w:rPr>
      </w:pPr>
      <w:r w:rsidRPr="00D220E4">
        <w:rPr>
          <w:sz w:val="22"/>
        </w:rPr>
        <w:t>Exit/R</w:t>
      </w:r>
      <w:r>
        <w:rPr>
          <w:sz w:val="22"/>
        </w:rPr>
        <w:t>eclassification from EL status [NCLB 3121(a)(3)]</w:t>
      </w:r>
    </w:p>
    <w:p w14:paraId="6E99054C" w14:textId="77777777" w:rsidR="00D94077" w:rsidRDefault="00D94077" w:rsidP="00D94077">
      <w:pPr>
        <w:pStyle w:val="BodyText"/>
        <w:ind w:left="1620" w:firstLine="0"/>
        <w:rPr>
          <w:sz w:val="22"/>
        </w:rPr>
      </w:pPr>
    </w:p>
    <w:p w14:paraId="1FECFE2A" w14:textId="77777777" w:rsidR="006A7113" w:rsidRDefault="006A7113" w:rsidP="00D94077">
      <w:pPr>
        <w:pStyle w:val="BodyText"/>
        <w:ind w:left="1620" w:firstLine="0"/>
        <w:rPr>
          <w:sz w:val="22"/>
        </w:rPr>
      </w:pPr>
    </w:p>
    <w:p w14:paraId="61DF4FF9" w14:textId="77777777" w:rsidR="006A7113" w:rsidRDefault="006A7113" w:rsidP="00D94077">
      <w:pPr>
        <w:pStyle w:val="BodyText"/>
        <w:ind w:left="1620" w:firstLine="0"/>
        <w:rPr>
          <w:sz w:val="22"/>
        </w:rPr>
      </w:pPr>
    </w:p>
    <w:p w14:paraId="7F6D339C" w14:textId="77777777" w:rsidR="00163F75" w:rsidRPr="0099427E" w:rsidRDefault="00163F75" w:rsidP="005137E8">
      <w:pPr>
        <w:pStyle w:val="BodyText"/>
        <w:numPr>
          <w:ilvl w:val="1"/>
          <w:numId w:val="4"/>
        </w:numPr>
        <w:ind w:left="1080"/>
        <w:rPr>
          <w:sz w:val="22"/>
        </w:rPr>
      </w:pPr>
      <w:r w:rsidRPr="0099427E">
        <w:rPr>
          <w:sz w:val="22"/>
        </w:rPr>
        <w:lastRenderedPageBreak/>
        <w:t>Provide for the periodic reassessment of each pupil who is classified</w:t>
      </w:r>
      <w:r>
        <w:rPr>
          <w:sz w:val="22"/>
        </w:rPr>
        <w:t xml:space="preserve"> as limited English proficient [</w:t>
      </w:r>
      <w:r w:rsidRPr="0099427E">
        <w:rPr>
          <w:sz w:val="22"/>
        </w:rPr>
        <w:t>NRS 388.407(2)(b)</w:t>
      </w:r>
      <w:r>
        <w:rPr>
          <w:sz w:val="22"/>
        </w:rPr>
        <w:t>]</w:t>
      </w:r>
      <w:r w:rsidRPr="0099427E">
        <w:rPr>
          <w:sz w:val="22"/>
        </w:rPr>
        <w:t xml:space="preserve"> and the appropriate assessment of ELs (Federal Register Vol. 76, No. 75 4-19-11 and Castañeda v. Pickard) including:</w:t>
      </w:r>
    </w:p>
    <w:p w14:paraId="1B61E362" w14:textId="77777777" w:rsidR="00F26565" w:rsidRDefault="00163F75" w:rsidP="005137E8">
      <w:pPr>
        <w:pStyle w:val="BodyText"/>
        <w:numPr>
          <w:ilvl w:val="2"/>
          <w:numId w:val="4"/>
        </w:numPr>
        <w:ind w:left="1620"/>
        <w:rPr>
          <w:sz w:val="22"/>
        </w:rPr>
      </w:pPr>
      <w:r w:rsidRPr="0099427E">
        <w:rPr>
          <w:sz w:val="22"/>
        </w:rPr>
        <w:t xml:space="preserve">English Language Proficiency Assessment (ELPA) as defined by </w:t>
      </w:r>
      <w:r w:rsidR="00CA7C99" w:rsidRPr="00CA7C99">
        <w:rPr>
          <w:sz w:val="22"/>
        </w:rPr>
        <w:t>federal or state law or regulation, or a policy adopted by the State Board of Education</w:t>
      </w:r>
    </w:p>
    <w:p w14:paraId="155CD5E2" w14:textId="77777777" w:rsidR="00F26565" w:rsidRPr="00D94077" w:rsidRDefault="00163F75" w:rsidP="005137E8">
      <w:pPr>
        <w:pStyle w:val="BodyText"/>
        <w:numPr>
          <w:ilvl w:val="2"/>
          <w:numId w:val="4"/>
        </w:numPr>
        <w:ind w:left="1620"/>
        <w:rPr>
          <w:sz w:val="22"/>
        </w:rPr>
      </w:pPr>
      <w:r w:rsidRPr="00D94077">
        <w:rPr>
          <w:sz w:val="22"/>
        </w:rPr>
        <w:t>Interim Proficiency Assessment/Evaluation</w:t>
      </w:r>
      <w:r w:rsidR="00F26565" w:rsidRPr="00D94077">
        <w:rPr>
          <w:b/>
          <w:sz w:val="22"/>
        </w:rPr>
        <w:t>:</w:t>
      </w:r>
    </w:p>
    <w:p w14:paraId="25860A2F" w14:textId="77777777" w:rsidR="00D95268" w:rsidRPr="00D94077" w:rsidRDefault="00F26565" w:rsidP="005137E8">
      <w:pPr>
        <w:pStyle w:val="BodyText"/>
        <w:numPr>
          <w:ilvl w:val="3"/>
          <w:numId w:val="4"/>
        </w:numPr>
        <w:ind w:left="2160"/>
        <w:rPr>
          <w:sz w:val="22"/>
        </w:rPr>
      </w:pPr>
      <w:r w:rsidRPr="00D94077">
        <w:rPr>
          <w:sz w:val="22"/>
        </w:rPr>
        <w:t xml:space="preserve">Formal (Interpret results of district/school tools relative to </w:t>
      </w:r>
      <w:r w:rsidR="00D95268" w:rsidRPr="00D94077">
        <w:rPr>
          <w:sz w:val="22"/>
        </w:rPr>
        <w:t>EL students’ English proficiency levels</w:t>
      </w:r>
    </w:p>
    <w:p w14:paraId="224160B4" w14:textId="77777777" w:rsidR="00D95268" w:rsidRPr="00D94077" w:rsidRDefault="00D95268" w:rsidP="005137E8">
      <w:pPr>
        <w:pStyle w:val="BodyText"/>
        <w:numPr>
          <w:ilvl w:val="3"/>
          <w:numId w:val="4"/>
        </w:numPr>
        <w:ind w:left="2160"/>
        <w:rPr>
          <w:sz w:val="22"/>
        </w:rPr>
      </w:pPr>
      <w:r w:rsidRPr="00D94077">
        <w:rPr>
          <w:sz w:val="22"/>
        </w:rPr>
        <w:t>Informal (Evaluate EL students’ Academic Language Acquisition progress</w:t>
      </w:r>
    </w:p>
    <w:p w14:paraId="412792A3" w14:textId="77777777" w:rsidR="00163F75" w:rsidRPr="00D94077" w:rsidRDefault="00163F75" w:rsidP="005137E8">
      <w:pPr>
        <w:pStyle w:val="BodyText"/>
        <w:numPr>
          <w:ilvl w:val="2"/>
          <w:numId w:val="4"/>
        </w:numPr>
        <w:ind w:left="1620"/>
        <w:rPr>
          <w:sz w:val="22"/>
        </w:rPr>
      </w:pPr>
      <w:r w:rsidRPr="00D94077">
        <w:rPr>
          <w:sz w:val="22"/>
        </w:rPr>
        <w:t>Classroom assessment of ELs</w:t>
      </w:r>
      <w:r w:rsidR="00D95268" w:rsidRPr="00D94077">
        <w:rPr>
          <w:sz w:val="22"/>
        </w:rPr>
        <w:t xml:space="preserve"> </w:t>
      </w:r>
    </w:p>
    <w:p w14:paraId="2631485D" w14:textId="77777777" w:rsidR="00D95268" w:rsidRPr="00D94077" w:rsidRDefault="00EC5EB8" w:rsidP="005137E8">
      <w:pPr>
        <w:pStyle w:val="BodyText"/>
        <w:numPr>
          <w:ilvl w:val="3"/>
          <w:numId w:val="4"/>
        </w:numPr>
        <w:ind w:left="2160"/>
        <w:rPr>
          <w:sz w:val="22"/>
        </w:rPr>
      </w:pPr>
      <w:r w:rsidRPr="00D94077">
        <w:rPr>
          <w:sz w:val="22"/>
        </w:rPr>
        <w:t>EL specific practices/accommodations</w:t>
      </w:r>
    </w:p>
    <w:p w14:paraId="4BB1E6C2" w14:textId="77777777" w:rsidR="00EC5EB8" w:rsidRDefault="00EC5EB8" w:rsidP="005137E8">
      <w:pPr>
        <w:pStyle w:val="BodyText"/>
        <w:numPr>
          <w:ilvl w:val="3"/>
          <w:numId w:val="4"/>
        </w:numPr>
        <w:ind w:left="2160"/>
        <w:rPr>
          <w:sz w:val="22"/>
        </w:rPr>
      </w:pPr>
      <w:r w:rsidRPr="00D94077">
        <w:rPr>
          <w:sz w:val="22"/>
        </w:rPr>
        <w:t xml:space="preserve">Criteria to apply EL specific practices/accommodations </w:t>
      </w:r>
    </w:p>
    <w:p w14:paraId="02EE8B8E" w14:textId="77777777" w:rsidR="00D94077" w:rsidRPr="00D94077" w:rsidRDefault="00D94077" w:rsidP="00D94077">
      <w:pPr>
        <w:pStyle w:val="BodyText"/>
        <w:ind w:left="2160" w:firstLine="0"/>
        <w:rPr>
          <w:sz w:val="22"/>
        </w:rPr>
      </w:pPr>
    </w:p>
    <w:p w14:paraId="146C695B" w14:textId="77777777" w:rsidR="00163F75" w:rsidRPr="008C6943" w:rsidRDefault="00163F75" w:rsidP="005137E8">
      <w:pPr>
        <w:pStyle w:val="BodyText"/>
        <w:numPr>
          <w:ilvl w:val="1"/>
          <w:numId w:val="4"/>
        </w:numPr>
        <w:ind w:left="1080"/>
        <w:rPr>
          <w:sz w:val="22"/>
        </w:rPr>
      </w:pPr>
      <w:r w:rsidRPr="008C6943">
        <w:rPr>
          <w:sz w:val="22"/>
        </w:rPr>
        <w:t>Be designed to eliminate any gaps in achievement between those pupils who are limited English proficient and pupils</w:t>
      </w:r>
      <w:r w:rsidR="00EA6A04">
        <w:rPr>
          <w:sz w:val="22"/>
        </w:rPr>
        <w:t xml:space="preserve"> who are proficient in English [NRS 388.407(2)(c)]</w:t>
      </w:r>
      <w:r w:rsidR="00D94077">
        <w:rPr>
          <w:sz w:val="22"/>
        </w:rPr>
        <w:t xml:space="preserve"> and ensure equitable </w:t>
      </w:r>
      <w:r w:rsidRPr="008C6943">
        <w:rPr>
          <w:sz w:val="22"/>
        </w:rPr>
        <w:t>access to and participation in program services (Castañeda v. Pickard) including:</w:t>
      </w:r>
    </w:p>
    <w:p w14:paraId="1E128654" w14:textId="77777777" w:rsidR="00163F75" w:rsidRPr="008C6943" w:rsidRDefault="00163F75" w:rsidP="005137E8">
      <w:pPr>
        <w:pStyle w:val="BodyText"/>
        <w:numPr>
          <w:ilvl w:val="2"/>
          <w:numId w:val="4"/>
        </w:numPr>
        <w:ind w:left="1620"/>
        <w:rPr>
          <w:sz w:val="22"/>
        </w:rPr>
      </w:pPr>
      <w:r w:rsidRPr="008C6943">
        <w:rPr>
          <w:sz w:val="22"/>
        </w:rPr>
        <w:t>Use of data to inform program design, resource allocation and instructional practice:</w:t>
      </w:r>
    </w:p>
    <w:p w14:paraId="47B80CD2" w14:textId="77777777" w:rsidR="00163F75" w:rsidRPr="008C6943" w:rsidRDefault="00163F75" w:rsidP="005137E8">
      <w:pPr>
        <w:pStyle w:val="BodyText"/>
        <w:numPr>
          <w:ilvl w:val="3"/>
          <w:numId w:val="4"/>
        </w:numPr>
        <w:ind w:left="2160"/>
        <w:rPr>
          <w:sz w:val="22"/>
        </w:rPr>
      </w:pPr>
      <w:r w:rsidRPr="008C6943">
        <w:rPr>
          <w:sz w:val="22"/>
        </w:rPr>
        <w:t>Federal and State accountability measures for current and former ELs</w:t>
      </w:r>
    </w:p>
    <w:p w14:paraId="7AD0B8FD" w14:textId="77777777" w:rsidR="00163F75" w:rsidRPr="008C6943" w:rsidRDefault="00163F75" w:rsidP="005137E8">
      <w:pPr>
        <w:pStyle w:val="BodyText"/>
        <w:numPr>
          <w:ilvl w:val="3"/>
          <w:numId w:val="4"/>
        </w:numPr>
        <w:ind w:left="2160"/>
        <w:rPr>
          <w:sz w:val="22"/>
        </w:rPr>
      </w:pPr>
      <w:r w:rsidRPr="008C6943">
        <w:rPr>
          <w:sz w:val="22"/>
        </w:rPr>
        <w:t>Program participation:</w:t>
      </w:r>
    </w:p>
    <w:p w14:paraId="3455C6E9" w14:textId="77777777" w:rsidR="00163F75" w:rsidRPr="008C6943" w:rsidRDefault="00163F75" w:rsidP="005137E8">
      <w:pPr>
        <w:pStyle w:val="BodyText"/>
        <w:numPr>
          <w:ilvl w:val="4"/>
          <w:numId w:val="4"/>
        </w:numPr>
        <w:ind w:left="2700"/>
        <w:rPr>
          <w:sz w:val="22"/>
        </w:rPr>
      </w:pPr>
      <w:r w:rsidRPr="008C6943">
        <w:rPr>
          <w:sz w:val="22"/>
        </w:rPr>
        <w:t>Gifted and Talented (ensure access to programs)</w:t>
      </w:r>
    </w:p>
    <w:p w14:paraId="59BC9C01" w14:textId="77777777" w:rsidR="00163F75" w:rsidRPr="008C6943" w:rsidRDefault="00163F75" w:rsidP="005137E8">
      <w:pPr>
        <w:pStyle w:val="BodyText"/>
        <w:numPr>
          <w:ilvl w:val="4"/>
          <w:numId w:val="4"/>
        </w:numPr>
        <w:ind w:left="2700"/>
        <w:rPr>
          <w:sz w:val="22"/>
        </w:rPr>
      </w:pPr>
      <w:r w:rsidRPr="008C6943">
        <w:rPr>
          <w:sz w:val="22"/>
        </w:rPr>
        <w:t>Special Education (protect against over and under identification)</w:t>
      </w:r>
    </w:p>
    <w:p w14:paraId="33B9B784" w14:textId="77777777" w:rsidR="002015D7" w:rsidRDefault="00163F75" w:rsidP="005137E8">
      <w:pPr>
        <w:pStyle w:val="BodyText"/>
        <w:numPr>
          <w:ilvl w:val="2"/>
          <w:numId w:val="4"/>
        </w:numPr>
        <w:ind w:left="1620"/>
        <w:rPr>
          <w:sz w:val="22"/>
        </w:rPr>
      </w:pPr>
      <w:r w:rsidRPr="008C6943">
        <w:rPr>
          <w:sz w:val="22"/>
        </w:rPr>
        <w:t>Leadership and Staffing: infrastructure, roles and collaboration</w:t>
      </w:r>
    </w:p>
    <w:p w14:paraId="76C22508" w14:textId="77777777" w:rsidR="00163F75" w:rsidRPr="00D94077" w:rsidRDefault="00163F75" w:rsidP="005137E8">
      <w:pPr>
        <w:pStyle w:val="BodyText"/>
        <w:numPr>
          <w:ilvl w:val="2"/>
          <w:numId w:val="4"/>
        </w:numPr>
        <w:ind w:left="1620"/>
        <w:rPr>
          <w:sz w:val="22"/>
        </w:rPr>
      </w:pPr>
      <w:r w:rsidRPr="002015D7">
        <w:rPr>
          <w:sz w:val="22"/>
        </w:rPr>
        <w:t>Curriculum:</w:t>
      </w:r>
      <w:r w:rsidR="00CA7C99" w:rsidRPr="002015D7">
        <w:rPr>
          <w:sz w:val="22"/>
        </w:rPr>
        <w:t xml:space="preserve">  </w:t>
      </w:r>
      <w:r w:rsidR="002015D7" w:rsidRPr="00D94077">
        <w:rPr>
          <w:sz w:val="22"/>
        </w:rPr>
        <w:t>Research based s</w:t>
      </w:r>
      <w:r w:rsidR="00CA7C99" w:rsidRPr="00D94077">
        <w:rPr>
          <w:sz w:val="22"/>
        </w:rPr>
        <w:t>election of curricula that consider</w:t>
      </w:r>
      <w:r w:rsidR="002015D7" w:rsidRPr="00D94077">
        <w:rPr>
          <w:sz w:val="22"/>
        </w:rPr>
        <w:t xml:space="preserve"> language development needs of ELs:</w:t>
      </w:r>
    </w:p>
    <w:p w14:paraId="11139B32" w14:textId="77777777" w:rsidR="002015D7" w:rsidRPr="00D94077" w:rsidRDefault="00163F75" w:rsidP="005137E8">
      <w:pPr>
        <w:pStyle w:val="BodyText"/>
        <w:numPr>
          <w:ilvl w:val="3"/>
          <w:numId w:val="4"/>
        </w:numPr>
        <w:ind w:left="2160"/>
        <w:rPr>
          <w:sz w:val="22"/>
        </w:rPr>
      </w:pPr>
      <w:r w:rsidRPr="00D94077">
        <w:rPr>
          <w:sz w:val="22"/>
        </w:rPr>
        <w:t>ELD Curriculum</w:t>
      </w:r>
      <w:r w:rsidR="002D2478" w:rsidRPr="00D94077">
        <w:rPr>
          <w:b/>
          <w:sz w:val="22"/>
        </w:rPr>
        <w:t xml:space="preserve">:  </w:t>
      </w:r>
      <w:r w:rsidR="002D2478" w:rsidRPr="00D94077">
        <w:rPr>
          <w:sz w:val="22"/>
        </w:rPr>
        <w:t>H</w:t>
      </w:r>
      <w:r w:rsidR="002015D7" w:rsidRPr="00D94077">
        <w:rPr>
          <w:sz w:val="22"/>
        </w:rPr>
        <w:t>igh quality, rigorous instructional materials and practices that align with:</w:t>
      </w:r>
    </w:p>
    <w:p w14:paraId="3835873C" w14:textId="77777777" w:rsidR="002015D7" w:rsidRPr="00D94077" w:rsidRDefault="002015D7" w:rsidP="005137E8">
      <w:pPr>
        <w:pStyle w:val="BodyText"/>
        <w:numPr>
          <w:ilvl w:val="4"/>
          <w:numId w:val="4"/>
        </w:numPr>
        <w:ind w:left="2700"/>
        <w:rPr>
          <w:sz w:val="22"/>
        </w:rPr>
      </w:pPr>
      <w:r w:rsidRPr="00D94077">
        <w:rPr>
          <w:sz w:val="22"/>
        </w:rPr>
        <w:t>The Nevada Academic Content Standards</w:t>
      </w:r>
    </w:p>
    <w:p w14:paraId="7891D9DE" w14:textId="77777777" w:rsidR="002015D7" w:rsidRPr="00D94077" w:rsidRDefault="00C37F12" w:rsidP="005137E8">
      <w:pPr>
        <w:pStyle w:val="BodyText"/>
        <w:numPr>
          <w:ilvl w:val="4"/>
          <w:numId w:val="4"/>
        </w:numPr>
        <w:ind w:left="2700"/>
        <w:rPr>
          <w:sz w:val="22"/>
        </w:rPr>
      </w:pPr>
      <w:r w:rsidRPr="00D94077">
        <w:rPr>
          <w:sz w:val="22"/>
        </w:rPr>
        <w:t>District identified program M</w:t>
      </w:r>
      <w:r w:rsidR="002015D7" w:rsidRPr="00D94077">
        <w:rPr>
          <w:sz w:val="22"/>
        </w:rPr>
        <w:t>odel</w:t>
      </w:r>
      <w:r w:rsidR="008B49EF" w:rsidRPr="00D94077">
        <w:rPr>
          <w:sz w:val="22"/>
        </w:rPr>
        <w:t>(</w:t>
      </w:r>
      <w:r w:rsidR="002015D7" w:rsidRPr="00D94077">
        <w:rPr>
          <w:sz w:val="22"/>
        </w:rPr>
        <w:t>s</w:t>
      </w:r>
      <w:r w:rsidR="008B49EF" w:rsidRPr="00D94077">
        <w:rPr>
          <w:sz w:val="22"/>
        </w:rPr>
        <w:t>)</w:t>
      </w:r>
      <w:r w:rsidRPr="00D94077">
        <w:rPr>
          <w:sz w:val="22"/>
        </w:rPr>
        <w:t xml:space="preserve"> of Instruction/Instructional Delivery M</w:t>
      </w:r>
      <w:r w:rsidR="00FD5E1C" w:rsidRPr="00D94077">
        <w:rPr>
          <w:sz w:val="22"/>
        </w:rPr>
        <w:t>ethod</w:t>
      </w:r>
      <w:r w:rsidR="008B49EF" w:rsidRPr="00D94077">
        <w:rPr>
          <w:sz w:val="22"/>
        </w:rPr>
        <w:t>(</w:t>
      </w:r>
      <w:r w:rsidR="00FD5E1C" w:rsidRPr="00D94077">
        <w:rPr>
          <w:sz w:val="22"/>
        </w:rPr>
        <w:t>s</w:t>
      </w:r>
      <w:r w:rsidR="008B49EF" w:rsidRPr="00D94077">
        <w:rPr>
          <w:sz w:val="22"/>
        </w:rPr>
        <w:t>)</w:t>
      </w:r>
    </w:p>
    <w:p w14:paraId="0E600805" w14:textId="77777777" w:rsidR="002D2478" w:rsidRPr="00D94077" w:rsidRDefault="00163F75" w:rsidP="005137E8">
      <w:pPr>
        <w:pStyle w:val="BodyText"/>
        <w:numPr>
          <w:ilvl w:val="3"/>
          <w:numId w:val="4"/>
        </w:numPr>
        <w:ind w:left="2160"/>
        <w:rPr>
          <w:sz w:val="22"/>
        </w:rPr>
      </w:pPr>
      <w:r w:rsidRPr="008C6943">
        <w:rPr>
          <w:sz w:val="22"/>
        </w:rPr>
        <w:t>Content Curriculum</w:t>
      </w:r>
      <w:r w:rsidR="00FD5E1C">
        <w:rPr>
          <w:b/>
          <w:i/>
          <w:sz w:val="22"/>
        </w:rPr>
        <w:t xml:space="preserve">:  </w:t>
      </w:r>
      <w:r w:rsidR="00D94077">
        <w:rPr>
          <w:sz w:val="22"/>
        </w:rPr>
        <w:t xml:space="preserve">High quality, rigorous </w:t>
      </w:r>
      <w:r w:rsidR="002D2478" w:rsidRPr="00D94077">
        <w:rPr>
          <w:sz w:val="22"/>
        </w:rPr>
        <w:t xml:space="preserve">instructional materials and practices that provide ELs concurrent </w:t>
      </w:r>
      <w:r w:rsidR="008B49EF" w:rsidRPr="00D94077">
        <w:rPr>
          <w:sz w:val="22"/>
        </w:rPr>
        <w:t xml:space="preserve">expectations for and </w:t>
      </w:r>
      <w:r w:rsidR="002D2478" w:rsidRPr="00D94077">
        <w:rPr>
          <w:sz w:val="22"/>
        </w:rPr>
        <w:t>access to:</w:t>
      </w:r>
    </w:p>
    <w:p w14:paraId="152070B9" w14:textId="77777777" w:rsidR="002D2478" w:rsidRPr="00D94077" w:rsidRDefault="00C37F12" w:rsidP="005137E8">
      <w:pPr>
        <w:pStyle w:val="BodyText"/>
        <w:numPr>
          <w:ilvl w:val="4"/>
          <w:numId w:val="4"/>
        </w:numPr>
        <w:ind w:left="2700"/>
        <w:rPr>
          <w:sz w:val="22"/>
        </w:rPr>
      </w:pPr>
      <w:r w:rsidRPr="00D94077">
        <w:rPr>
          <w:sz w:val="22"/>
        </w:rPr>
        <w:t>Academic English Development</w:t>
      </w:r>
    </w:p>
    <w:p w14:paraId="189138EF" w14:textId="77777777" w:rsidR="00163F75" w:rsidRPr="00D94077" w:rsidRDefault="002D2478" w:rsidP="005137E8">
      <w:pPr>
        <w:pStyle w:val="BodyText"/>
        <w:numPr>
          <w:ilvl w:val="4"/>
          <w:numId w:val="4"/>
        </w:numPr>
        <w:ind w:left="2700"/>
        <w:rPr>
          <w:sz w:val="22"/>
        </w:rPr>
      </w:pPr>
      <w:r w:rsidRPr="00D94077">
        <w:rPr>
          <w:sz w:val="22"/>
        </w:rPr>
        <w:t>Grade-level Content Instruction</w:t>
      </w:r>
    </w:p>
    <w:p w14:paraId="1641E67E" w14:textId="77777777" w:rsidR="00163F75" w:rsidRPr="008C6943" w:rsidRDefault="00D94077" w:rsidP="005137E8">
      <w:pPr>
        <w:pStyle w:val="BodyText"/>
        <w:numPr>
          <w:ilvl w:val="3"/>
          <w:numId w:val="4"/>
        </w:numPr>
        <w:ind w:left="2160"/>
        <w:rPr>
          <w:sz w:val="22"/>
        </w:rPr>
      </w:pPr>
      <w:r w:rsidRPr="00D94077">
        <w:rPr>
          <w:bCs/>
          <w:sz w:val="22"/>
          <w:szCs w:val="22"/>
        </w:rPr>
        <w:t>Integrate cultural relevance, the building of background knowledge, and the acquisition of academic language into all content area and language development curricula</w:t>
      </w:r>
      <w:r>
        <w:rPr>
          <w:b/>
          <w:bCs/>
          <w:sz w:val="30"/>
          <w:szCs w:val="30"/>
        </w:rPr>
        <w:t>.</w:t>
      </w:r>
    </w:p>
    <w:p w14:paraId="7934360E" w14:textId="77777777" w:rsidR="00D94077" w:rsidRDefault="00163F75" w:rsidP="00D94077">
      <w:pPr>
        <w:pStyle w:val="BodyText"/>
        <w:numPr>
          <w:ilvl w:val="2"/>
          <w:numId w:val="4"/>
        </w:numPr>
        <w:ind w:left="1620"/>
        <w:rPr>
          <w:sz w:val="22"/>
        </w:rPr>
      </w:pPr>
      <w:r w:rsidRPr="008C6943">
        <w:rPr>
          <w:sz w:val="22"/>
        </w:rPr>
        <w:t>Professional Development/Learning</w:t>
      </w:r>
    </w:p>
    <w:p w14:paraId="630A9F76" w14:textId="77777777" w:rsidR="00163F75" w:rsidRPr="00D94077" w:rsidRDefault="00C37F12" w:rsidP="00D94077">
      <w:pPr>
        <w:pStyle w:val="BodyText"/>
        <w:numPr>
          <w:ilvl w:val="2"/>
          <w:numId w:val="4"/>
        </w:numPr>
        <w:ind w:left="1620"/>
        <w:rPr>
          <w:sz w:val="22"/>
        </w:rPr>
      </w:pPr>
      <w:r w:rsidRPr="00D94077">
        <w:rPr>
          <w:sz w:val="22"/>
        </w:rPr>
        <w:t>Models of Instruction/Instructional Delivery Methods</w:t>
      </w:r>
    </w:p>
    <w:p w14:paraId="29944CC2" w14:textId="77777777" w:rsidR="004A0456" w:rsidRDefault="004A0456" w:rsidP="00D94077">
      <w:pPr>
        <w:pStyle w:val="BodyText"/>
        <w:ind w:left="0" w:firstLine="0"/>
        <w:rPr>
          <w:strike/>
          <w:sz w:val="22"/>
        </w:rPr>
      </w:pPr>
    </w:p>
    <w:p w14:paraId="4F0BDE92" w14:textId="77777777" w:rsidR="006A7113" w:rsidRDefault="006A7113" w:rsidP="00D94077">
      <w:pPr>
        <w:pStyle w:val="BodyText"/>
        <w:ind w:left="0" w:firstLine="0"/>
        <w:rPr>
          <w:strike/>
          <w:sz w:val="22"/>
        </w:rPr>
      </w:pPr>
    </w:p>
    <w:p w14:paraId="15665C16" w14:textId="77777777" w:rsidR="006A7113" w:rsidRDefault="006A7113" w:rsidP="00D94077">
      <w:pPr>
        <w:pStyle w:val="BodyText"/>
        <w:ind w:left="0" w:firstLine="0"/>
        <w:rPr>
          <w:strike/>
          <w:sz w:val="22"/>
        </w:rPr>
      </w:pPr>
    </w:p>
    <w:p w14:paraId="12E771B1" w14:textId="77777777" w:rsidR="006A7113" w:rsidRPr="00241AC6" w:rsidRDefault="006A7113" w:rsidP="00D94077">
      <w:pPr>
        <w:pStyle w:val="BodyText"/>
        <w:ind w:left="0" w:firstLine="0"/>
        <w:rPr>
          <w:strike/>
          <w:sz w:val="22"/>
        </w:rPr>
      </w:pPr>
    </w:p>
    <w:p w14:paraId="39516E9E" w14:textId="77777777" w:rsidR="00163F75" w:rsidRPr="00B23253" w:rsidRDefault="00163F75" w:rsidP="005137E8">
      <w:pPr>
        <w:pStyle w:val="BodyText"/>
        <w:numPr>
          <w:ilvl w:val="1"/>
          <w:numId w:val="4"/>
        </w:numPr>
        <w:ind w:left="1080"/>
        <w:rPr>
          <w:sz w:val="22"/>
        </w:rPr>
      </w:pPr>
      <w:r w:rsidRPr="00B23253">
        <w:rPr>
          <w:sz w:val="22"/>
        </w:rPr>
        <w:lastRenderedPageBreak/>
        <w:t>Provide opportunities for the parents or legal guardians of pupils who are limited English proficient</w:t>
      </w:r>
      <w:r w:rsidR="00EA6A04">
        <w:rPr>
          <w:sz w:val="22"/>
        </w:rPr>
        <w:t xml:space="preserve"> to participate in the program [NRS 388.407(2)(d)]</w:t>
      </w:r>
      <w:r w:rsidRPr="00B23253">
        <w:rPr>
          <w:sz w:val="22"/>
        </w:rPr>
        <w:t xml:space="preserve"> and ensure proper communication of required information (NCLB 3302) including:</w:t>
      </w:r>
    </w:p>
    <w:p w14:paraId="040D6976" w14:textId="77777777" w:rsidR="00163F75" w:rsidRPr="00D94077" w:rsidRDefault="00163F75" w:rsidP="005137E8">
      <w:pPr>
        <w:pStyle w:val="BodyText"/>
        <w:numPr>
          <w:ilvl w:val="2"/>
          <w:numId w:val="4"/>
        </w:numPr>
        <w:ind w:left="1620"/>
        <w:rPr>
          <w:sz w:val="22"/>
        </w:rPr>
      </w:pPr>
      <w:r w:rsidRPr="00B23253">
        <w:rPr>
          <w:sz w:val="22"/>
        </w:rPr>
        <w:t xml:space="preserve">Notifications as required by federal </w:t>
      </w:r>
      <w:r w:rsidR="000B4EC9" w:rsidRPr="00D94077">
        <w:rPr>
          <w:sz w:val="22"/>
        </w:rPr>
        <w:t>or state law or regulation</w:t>
      </w:r>
      <w:r w:rsidR="000F6AB9" w:rsidRPr="00D94077">
        <w:rPr>
          <w:sz w:val="22"/>
        </w:rPr>
        <w:t>, or a policy adopted by the State Board of Education</w:t>
      </w:r>
    </w:p>
    <w:p w14:paraId="119380FA" w14:textId="77777777" w:rsidR="00163F75" w:rsidRPr="00B23253" w:rsidRDefault="00163F75" w:rsidP="005137E8">
      <w:pPr>
        <w:pStyle w:val="BodyText"/>
        <w:numPr>
          <w:ilvl w:val="2"/>
          <w:numId w:val="4"/>
        </w:numPr>
        <w:ind w:left="1620"/>
        <w:rPr>
          <w:sz w:val="22"/>
        </w:rPr>
      </w:pPr>
      <w:r w:rsidRPr="00B23253">
        <w:rPr>
          <w:sz w:val="22"/>
        </w:rPr>
        <w:t xml:space="preserve">Communications provided (insofar as </w:t>
      </w:r>
      <w:r>
        <w:rPr>
          <w:sz w:val="22"/>
        </w:rPr>
        <w:t>plausible</w:t>
      </w:r>
      <w:r w:rsidRPr="00B23253">
        <w:rPr>
          <w:sz w:val="22"/>
        </w:rPr>
        <w:t>) in a language the parent can understand</w:t>
      </w:r>
    </w:p>
    <w:p w14:paraId="62C7B7A2" w14:textId="77777777" w:rsidR="00163F75" w:rsidRPr="00B23253" w:rsidRDefault="00163F75" w:rsidP="005137E8">
      <w:pPr>
        <w:pStyle w:val="BodyText"/>
        <w:numPr>
          <w:ilvl w:val="2"/>
          <w:numId w:val="4"/>
        </w:numPr>
        <w:ind w:left="1620"/>
        <w:rPr>
          <w:sz w:val="22"/>
        </w:rPr>
      </w:pPr>
      <w:r w:rsidRPr="00B23253">
        <w:rPr>
          <w:sz w:val="22"/>
        </w:rPr>
        <w:t>Parent advisory participation</w:t>
      </w:r>
    </w:p>
    <w:p w14:paraId="22DCA043" w14:textId="77777777" w:rsidR="00163F75" w:rsidRDefault="00163F75" w:rsidP="005137E8">
      <w:pPr>
        <w:pStyle w:val="BodyText"/>
        <w:numPr>
          <w:ilvl w:val="2"/>
          <w:numId w:val="4"/>
        </w:numPr>
        <w:ind w:left="1620"/>
        <w:rPr>
          <w:sz w:val="22"/>
        </w:rPr>
      </w:pPr>
      <w:r w:rsidRPr="00B23253">
        <w:rPr>
          <w:sz w:val="22"/>
        </w:rPr>
        <w:t>Family engagement</w:t>
      </w:r>
    </w:p>
    <w:p w14:paraId="04FCFF16" w14:textId="77777777" w:rsidR="00D94077" w:rsidRDefault="00D94077" w:rsidP="00D94077">
      <w:pPr>
        <w:pStyle w:val="BodyText"/>
        <w:ind w:left="1620" w:firstLine="0"/>
        <w:rPr>
          <w:sz w:val="22"/>
        </w:rPr>
      </w:pPr>
    </w:p>
    <w:p w14:paraId="78D2B32C" w14:textId="77777777" w:rsidR="00EA3EC5" w:rsidRDefault="00163F75" w:rsidP="005137E8">
      <w:pPr>
        <w:pStyle w:val="BodyText"/>
        <w:numPr>
          <w:ilvl w:val="1"/>
          <w:numId w:val="4"/>
        </w:numPr>
        <w:ind w:left="1080"/>
        <w:rPr>
          <w:sz w:val="22"/>
        </w:rPr>
      </w:pPr>
      <w:r w:rsidRPr="00B23253">
        <w:rPr>
          <w:sz w:val="22"/>
        </w:rPr>
        <w:t>Provide the parents and legal guardians of pupils who are limited English proficient with information regarding other programs that are designed to improve the language acquisition and academic achievement and proficiency of pupils who are limited English proficient and assist those parents and legal guardians in enrolling th</w:t>
      </w:r>
      <w:r>
        <w:rPr>
          <w:sz w:val="22"/>
        </w:rPr>
        <w:t>ose pupils in such programs.   [NRS 388.407(2)(e)]</w:t>
      </w:r>
    </w:p>
    <w:p w14:paraId="4630AA6D" w14:textId="77777777" w:rsidR="004C2795" w:rsidRDefault="004C2795" w:rsidP="004C2795">
      <w:pPr>
        <w:pStyle w:val="BodyText"/>
        <w:rPr>
          <w:sz w:val="22"/>
        </w:rPr>
      </w:pPr>
    </w:p>
    <w:p w14:paraId="5406F2C9" w14:textId="54014188" w:rsidR="004C2795" w:rsidRDefault="004C2795">
      <w:pPr>
        <w:rPr>
          <w:rFonts w:ascii="Calibri" w:eastAsia="Times New Roman" w:hAnsi="Calibri" w:cs="Calibri"/>
          <w:szCs w:val="21"/>
        </w:rPr>
      </w:pPr>
    </w:p>
    <w:p w14:paraId="299CE508" w14:textId="77777777" w:rsidR="00A24459" w:rsidRDefault="00A24459" w:rsidP="004565A1">
      <w:pPr>
        <w:pStyle w:val="BodyText"/>
        <w:ind w:left="0" w:firstLine="0"/>
        <w:rPr>
          <w:sz w:val="24"/>
        </w:rPr>
      </w:pPr>
    </w:p>
    <w:p w14:paraId="030B3FD9" w14:textId="77777777" w:rsidR="000E52EB" w:rsidRDefault="000E52EB" w:rsidP="000E52EB">
      <w:pPr>
        <w:pStyle w:val="NoSpacing"/>
        <w:jc w:val="center"/>
        <w:rPr>
          <w:b/>
          <w:sz w:val="28"/>
          <w:u w:val="single"/>
        </w:rPr>
      </w:pPr>
      <w:r w:rsidRPr="004C2795">
        <w:rPr>
          <w:b/>
          <w:sz w:val="28"/>
          <w:u w:val="single"/>
        </w:rPr>
        <w:t xml:space="preserve">District English Learner (EL) Policy Criteria Recommendations </w:t>
      </w:r>
    </w:p>
    <w:p w14:paraId="619D1670" w14:textId="77777777" w:rsidR="000E52EB" w:rsidRPr="000E52EB" w:rsidRDefault="000E52EB" w:rsidP="000E52EB">
      <w:pPr>
        <w:pStyle w:val="NoSpacing"/>
        <w:jc w:val="center"/>
        <w:rPr>
          <w:b/>
          <w:i/>
          <w:sz w:val="28"/>
        </w:rPr>
      </w:pPr>
      <w:r w:rsidRPr="000E52EB">
        <w:rPr>
          <w:b/>
          <w:i/>
          <w:sz w:val="28"/>
        </w:rPr>
        <w:t xml:space="preserve">NDE Supports for LEA District Policy Implementation </w:t>
      </w:r>
    </w:p>
    <w:p w14:paraId="62729FC7" w14:textId="77777777" w:rsidR="004565A1" w:rsidRDefault="004565A1" w:rsidP="004565A1">
      <w:pPr>
        <w:pStyle w:val="BodyText"/>
        <w:rPr>
          <w:sz w:val="22"/>
        </w:rPr>
      </w:pPr>
    </w:p>
    <w:p w14:paraId="62688502" w14:textId="77777777" w:rsidR="004C2795" w:rsidRDefault="004A0456" w:rsidP="006A7113">
      <w:pPr>
        <w:pStyle w:val="BodyText"/>
        <w:ind w:left="180" w:firstLine="0"/>
        <w:rPr>
          <w:sz w:val="22"/>
        </w:rPr>
      </w:pPr>
      <w:r w:rsidRPr="004A0456">
        <w:rPr>
          <w:sz w:val="22"/>
        </w:rPr>
        <w:t>Nevad</w:t>
      </w:r>
      <w:r>
        <w:rPr>
          <w:sz w:val="22"/>
        </w:rPr>
        <w:t>a Revised Statute NRS 388.411</w:t>
      </w:r>
      <w:r w:rsidRPr="004A0456">
        <w:rPr>
          <w:sz w:val="22"/>
        </w:rPr>
        <w:t>(2) states “The English Mastery Council created by NRS 388.409 shall:</w:t>
      </w:r>
      <w:r>
        <w:rPr>
          <w:sz w:val="22"/>
        </w:rPr>
        <w:t xml:space="preserve">  </w:t>
      </w:r>
      <w:r w:rsidRPr="004A0456">
        <w:rPr>
          <w:sz w:val="22"/>
        </w:rPr>
        <w:t>Review annually each policy to teach English to pupils who are limited English proficient that is developed by the board of trustees of each school district pursuant to NRS 388.407 and make recommendations for improvement to the State Board and the applicable board of trustees. ”</w:t>
      </w:r>
    </w:p>
    <w:p w14:paraId="5EC39742" w14:textId="77777777" w:rsidR="004A0456" w:rsidRDefault="004A0456" w:rsidP="00A24459">
      <w:pPr>
        <w:pStyle w:val="BodyText"/>
        <w:ind w:left="180" w:firstLine="0"/>
        <w:rPr>
          <w:sz w:val="22"/>
        </w:rPr>
      </w:pPr>
    </w:p>
    <w:p w14:paraId="108EB0A5" w14:textId="77777777" w:rsidR="00A24459" w:rsidRDefault="00A24459" w:rsidP="00A24459">
      <w:pPr>
        <w:pStyle w:val="BodyText"/>
        <w:ind w:left="180" w:firstLine="0"/>
      </w:pPr>
      <w:r>
        <w:rPr>
          <w:sz w:val="22"/>
        </w:rPr>
        <w:t xml:space="preserve">Accordingly, </w:t>
      </w:r>
      <w:r>
        <w:t>the English Mastery Council (EMC) respectfully requests the Nevada State Board of Education to Direct the Nevada Department of Education to:</w:t>
      </w:r>
    </w:p>
    <w:p w14:paraId="4D1B7279" w14:textId="77777777" w:rsidR="00A24459" w:rsidRDefault="00A24459" w:rsidP="00A24459">
      <w:pPr>
        <w:pStyle w:val="BodyText"/>
        <w:ind w:left="180" w:firstLine="0"/>
      </w:pPr>
    </w:p>
    <w:p w14:paraId="31035F34" w14:textId="77777777" w:rsidR="00A24459" w:rsidRPr="003D189D" w:rsidRDefault="00A24459" w:rsidP="00A24459">
      <w:pPr>
        <w:pStyle w:val="BodyText"/>
        <w:numPr>
          <w:ilvl w:val="0"/>
          <w:numId w:val="2"/>
        </w:numPr>
        <w:rPr>
          <w:sz w:val="22"/>
        </w:rPr>
      </w:pPr>
      <w:r>
        <w:t xml:space="preserve">Provide Districts with written guidance for the development of </w:t>
      </w:r>
      <w:r w:rsidR="003D189D">
        <w:t>District EL Program Policies in accordance with Board of Education approved criteria for these policies.</w:t>
      </w:r>
    </w:p>
    <w:p w14:paraId="69682029" w14:textId="77777777" w:rsidR="003D189D" w:rsidRPr="003D189D" w:rsidRDefault="003D189D" w:rsidP="003D189D">
      <w:pPr>
        <w:pStyle w:val="BodyText"/>
        <w:rPr>
          <w:sz w:val="22"/>
        </w:rPr>
      </w:pPr>
    </w:p>
    <w:p w14:paraId="5AA6AFAB" w14:textId="77777777" w:rsidR="003D189D" w:rsidRPr="003D189D" w:rsidRDefault="003D189D" w:rsidP="00A24459">
      <w:pPr>
        <w:pStyle w:val="BodyText"/>
        <w:numPr>
          <w:ilvl w:val="0"/>
          <w:numId w:val="2"/>
        </w:numPr>
        <w:rPr>
          <w:sz w:val="22"/>
        </w:rPr>
      </w:pPr>
      <w:r>
        <w:t>Provide the English Mastery Council with a checklist/rubric checklist for the annual evaluation of districts’ EL Program Policies.</w:t>
      </w:r>
    </w:p>
    <w:p w14:paraId="47AE06BE" w14:textId="77777777" w:rsidR="003D189D" w:rsidRDefault="003D189D" w:rsidP="003D189D">
      <w:pPr>
        <w:pStyle w:val="ListParagraph"/>
      </w:pPr>
    </w:p>
    <w:p w14:paraId="7A4575C5" w14:textId="77777777" w:rsidR="003D189D" w:rsidRDefault="003D189D" w:rsidP="00EA3EC5">
      <w:pPr>
        <w:pStyle w:val="BodyText"/>
        <w:numPr>
          <w:ilvl w:val="0"/>
          <w:numId w:val="2"/>
        </w:numPr>
        <w:rPr>
          <w:sz w:val="22"/>
        </w:rPr>
      </w:pPr>
      <w:r w:rsidRPr="003D189D">
        <w:rPr>
          <w:sz w:val="22"/>
        </w:rPr>
        <w:t>Prepare a Nevada State Policy/Implementation  Plan for EL Programs to be adopted by the State Board of Education</w:t>
      </w:r>
    </w:p>
    <w:p w14:paraId="55C40319" w14:textId="77777777" w:rsidR="003D189D" w:rsidRDefault="003D189D" w:rsidP="003D189D">
      <w:pPr>
        <w:pStyle w:val="ListParagraph"/>
      </w:pPr>
    </w:p>
    <w:sectPr w:rsidR="003D189D" w:rsidSect="008A59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0A71" w14:textId="77777777" w:rsidR="00013BBB" w:rsidRDefault="00013BBB" w:rsidP="006614DD">
      <w:pPr>
        <w:spacing w:after="0" w:line="240" w:lineRule="auto"/>
      </w:pPr>
      <w:r>
        <w:separator/>
      </w:r>
    </w:p>
  </w:endnote>
  <w:endnote w:type="continuationSeparator" w:id="0">
    <w:p w14:paraId="6BF6E3F2" w14:textId="77777777" w:rsidR="00013BBB" w:rsidRDefault="00013BBB" w:rsidP="0066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1C58C" w14:textId="77777777" w:rsidR="00013BBB" w:rsidRDefault="00013BBB" w:rsidP="006614DD">
      <w:pPr>
        <w:spacing w:after="0" w:line="240" w:lineRule="auto"/>
      </w:pPr>
      <w:r>
        <w:separator/>
      </w:r>
    </w:p>
  </w:footnote>
  <w:footnote w:type="continuationSeparator" w:id="0">
    <w:p w14:paraId="0C20EF1B" w14:textId="77777777" w:rsidR="00013BBB" w:rsidRDefault="00013BBB" w:rsidP="00661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59360" w14:textId="77777777" w:rsidR="004565A1" w:rsidRDefault="004565A1" w:rsidP="006614DD">
    <w:pPr>
      <w:pStyle w:val="Header"/>
    </w:pPr>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D89"/>
    <w:multiLevelType w:val="hybridMultilevel"/>
    <w:tmpl w:val="B184CA1A"/>
    <w:lvl w:ilvl="0" w:tplc="9A36798E">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7DE4D1D"/>
    <w:multiLevelType w:val="multilevel"/>
    <w:tmpl w:val="B184CA1A"/>
    <w:lvl w:ilvl="0">
      <w:start w:val="1"/>
      <w:numFmt w:val="upperRoman"/>
      <w:lvlText w:val="%1."/>
      <w:lvlJc w:val="left"/>
      <w:pPr>
        <w:ind w:left="1260" w:hanging="72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5BF63E08"/>
    <w:multiLevelType w:val="hybridMultilevel"/>
    <w:tmpl w:val="B1D0F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72874"/>
    <w:multiLevelType w:val="hybridMultilevel"/>
    <w:tmpl w:val="8E6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472BB"/>
    <w:multiLevelType w:val="hybridMultilevel"/>
    <w:tmpl w:val="5830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B9"/>
    <w:rsid w:val="00013BBB"/>
    <w:rsid w:val="000B4EC9"/>
    <w:rsid w:val="000D7255"/>
    <w:rsid w:val="000E52EB"/>
    <w:rsid w:val="000F6AB9"/>
    <w:rsid w:val="001128E2"/>
    <w:rsid w:val="001347ED"/>
    <w:rsid w:val="00163F75"/>
    <w:rsid w:val="001C506B"/>
    <w:rsid w:val="001F1396"/>
    <w:rsid w:val="001F4E5A"/>
    <w:rsid w:val="002015D7"/>
    <w:rsid w:val="0022503C"/>
    <w:rsid w:val="00233177"/>
    <w:rsid w:val="00241AC6"/>
    <w:rsid w:val="002D2478"/>
    <w:rsid w:val="002E0B21"/>
    <w:rsid w:val="0037761D"/>
    <w:rsid w:val="003929AE"/>
    <w:rsid w:val="00393D12"/>
    <w:rsid w:val="003C0FFB"/>
    <w:rsid w:val="003C4F04"/>
    <w:rsid w:val="003D189D"/>
    <w:rsid w:val="00422C7F"/>
    <w:rsid w:val="004565A1"/>
    <w:rsid w:val="004A0456"/>
    <w:rsid w:val="004B4FFA"/>
    <w:rsid w:val="004C2795"/>
    <w:rsid w:val="005137E8"/>
    <w:rsid w:val="00534F5D"/>
    <w:rsid w:val="005800A3"/>
    <w:rsid w:val="005B025B"/>
    <w:rsid w:val="006614DD"/>
    <w:rsid w:val="00693EC8"/>
    <w:rsid w:val="006A7113"/>
    <w:rsid w:val="006C5B56"/>
    <w:rsid w:val="006F0A7F"/>
    <w:rsid w:val="00775CA1"/>
    <w:rsid w:val="007D7072"/>
    <w:rsid w:val="00894B6E"/>
    <w:rsid w:val="008A59CB"/>
    <w:rsid w:val="008B49EF"/>
    <w:rsid w:val="008E1378"/>
    <w:rsid w:val="009E7B86"/>
    <w:rsid w:val="00A10CE4"/>
    <w:rsid w:val="00A24459"/>
    <w:rsid w:val="00A72F8B"/>
    <w:rsid w:val="00AA29FC"/>
    <w:rsid w:val="00AF58D4"/>
    <w:rsid w:val="00B42F75"/>
    <w:rsid w:val="00B63100"/>
    <w:rsid w:val="00BA7A8C"/>
    <w:rsid w:val="00BC2F07"/>
    <w:rsid w:val="00C37F12"/>
    <w:rsid w:val="00C446E0"/>
    <w:rsid w:val="00C93FAA"/>
    <w:rsid w:val="00CA7C99"/>
    <w:rsid w:val="00CF1B2A"/>
    <w:rsid w:val="00CF2A43"/>
    <w:rsid w:val="00D66D0E"/>
    <w:rsid w:val="00D8199D"/>
    <w:rsid w:val="00D94077"/>
    <w:rsid w:val="00D95268"/>
    <w:rsid w:val="00E1168E"/>
    <w:rsid w:val="00E546CF"/>
    <w:rsid w:val="00E60FB9"/>
    <w:rsid w:val="00E81931"/>
    <w:rsid w:val="00EA3EC5"/>
    <w:rsid w:val="00EA6A04"/>
    <w:rsid w:val="00EC5EB8"/>
    <w:rsid w:val="00F2302B"/>
    <w:rsid w:val="00F26565"/>
    <w:rsid w:val="00F33634"/>
    <w:rsid w:val="00F41432"/>
    <w:rsid w:val="00F43788"/>
    <w:rsid w:val="00FD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632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FB9"/>
    <w:pPr>
      <w:spacing w:after="0" w:line="240" w:lineRule="auto"/>
    </w:pPr>
  </w:style>
  <w:style w:type="paragraph" w:styleId="ListParagraph">
    <w:name w:val="List Paragraph"/>
    <w:basedOn w:val="Normal"/>
    <w:uiPriority w:val="34"/>
    <w:qFormat/>
    <w:rsid w:val="00F41432"/>
    <w:pPr>
      <w:ind w:left="720"/>
      <w:contextualSpacing/>
    </w:pPr>
  </w:style>
  <w:style w:type="character" w:styleId="Hyperlink">
    <w:name w:val="Hyperlink"/>
    <w:basedOn w:val="DefaultParagraphFont"/>
    <w:uiPriority w:val="99"/>
    <w:unhideWhenUsed/>
    <w:rsid w:val="008A59CB"/>
    <w:rPr>
      <w:color w:val="0000FF" w:themeColor="hyperlink"/>
      <w:u w:val="single"/>
    </w:rPr>
  </w:style>
  <w:style w:type="paragraph" w:styleId="Header">
    <w:name w:val="header"/>
    <w:basedOn w:val="Normal"/>
    <w:link w:val="HeaderChar"/>
    <w:uiPriority w:val="99"/>
    <w:unhideWhenUsed/>
    <w:rsid w:val="0066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4DD"/>
  </w:style>
  <w:style w:type="paragraph" w:styleId="Footer">
    <w:name w:val="footer"/>
    <w:basedOn w:val="Normal"/>
    <w:link w:val="FooterChar"/>
    <w:uiPriority w:val="99"/>
    <w:unhideWhenUsed/>
    <w:rsid w:val="00661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4DD"/>
  </w:style>
  <w:style w:type="paragraph" w:styleId="BodyText">
    <w:name w:val="Body Text"/>
    <w:basedOn w:val="Normal"/>
    <w:link w:val="BodyTextChar"/>
    <w:uiPriority w:val="1"/>
    <w:qFormat/>
    <w:rsid w:val="00163F75"/>
    <w:pPr>
      <w:widowControl w:val="0"/>
      <w:autoSpaceDE w:val="0"/>
      <w:autoSpaceDN w:val="0"/>
      <w:adjustRightInd w:val="0"/>
      <w:spacing w:before="51" w:after="0" w:line="240" w:lineRule="auto"/>
      <w:ind w:left="562" w:hanging="360"/>
    </w:pPr>
    <w:rPr>
      <w:rFonts w:ascii="Calibri" w:eastAsia="Times New Roman" w:hAnsi="Calibri" w:cs="Calibri"/>
      <w:sz w:val="21"/>
      <w:szCs w:val="21"/>
    </w:rPr>
  </w:style>
  <w:style w:type="character" w:customStyle="1" w:styleId="BodyTextChar">
    <w:name w:val="Body Text Char"/>
    <w:basedOn w:val="DefaultParagraphFont"/>
    <w:link w:val="BodyText"/>
    <w:uiPriority w:val="1"/>
    <w:rsid w:val="00163F75"/>
    <w:rPr>
      <w:rFonts w:ascii="Calibri" w:eastAsia="Times New Roman"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FB9"/>
    <w:pPr>
      <w:spacing w:after="0" w:line="240" w:lineRule="auto"/>
    </w:pPr>
  </w:style>
  <w:style w:type="paragraph" w:styleId="ListParagraph">
    <w:name w:val="List Paragraph"/>
    <w:basedOn w:val="Normal"/>
    <w:uiPriority w:val="34"/>
    <w:qFormat/>
    <w:rsid w:val="00F41432"/>
    <w:pPr>
      <w:ind w:left="720"/>
      <w:contextualSpacing/>
    </w:pPr>
  </w:style>
  <w:style w:type="character" w:styleId="Hyperlink">
    <w:name w:val="Hyperlink"/>
    <w:basedOn w:val="DefaultParagraphFont"/>
    <w:uiPriority w:val="99"/>
    <w:unhideWhenUsed/>
    <w:rsid w:val="008A59CB"/>
    <w:rPr>
      <w:color w:val="0000FF" w:themeColor="hyperlink"/>
      <w:u w:val="single"/>
    </w:rPr>
  </w:style>
  <w:style w:type="paragraph" w:styleId="Header">
    <w:name w:val="header"/>
    <w:basedOn w:val="Normal"/>
    <w:link w:val="HeaderChar"/>
    <w:uiPriority w:val="99"/>
    <w:unhideWhenUsed/>
    <w:rsid w:val="00661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4DD"/>
  </w:style>
  <w:style w:type="paragraph" w:styleId="Footer">
    <w:name w:val="footer"/>
    <w:basedOn w:val="Normal"/>
    <w:link w:val="FooterChar"/>
    <w:uiPriority w:val="99"/>
    <w:unhideWhenUsed/>
    <w:rsid w:val="00661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4DD"/>
  </w:style>
  <w:style w:type="paragraph" w:styleId="BodyText">
    <w:name w:val="Body Text"/>
    <w:basedOn w:val="Normal"/>
    <w:link w:val="BodyTextChar"/>
    <w:uiPriority w:val="1"/>
    <w:qFormat/>
    <w:rsid w:val="00163F75"/>
    <w:pPr>
      <w:widowControl w:val="0"/>
      <w:autoSpaceDE w:val="0"/>
      <w:autoSpaceDN w:val="0"/>
      <w:adjustRightInd w:val="0"/>
      <w:spacing w:before="51" w:after="0" w:line="240" w:lineRule="auto"/>
      <w:ind w:left="562" w:hanging="360"/>
    </w:pPr>
    <w:rPr>
      <w:rFonts w:ascii="Calibri" w:eastAsia="Times New Roman" w:hAnsi="Calibri" w:cs="Calibri"/>
      <w:sz w:val="21"/>
      <w:szCs w:val="21"/>
    </w:rPr>
  </w:style>
  <w:style w:type="character" w:customStyle="1" w:styleId="BodyTextChar">
    <w:name w:val="Body Text Char"/>
    <w:basedOn w:val="DefaultParagraphFont"/>
    <w:link w:val="BodyText"/>
    <w:uiPriority w:val="1"/>
    <w:rsid w:val="00163F75"/>
    <w:rPr>
      <w:rFonts w:ascii="Calibri" w:eastAsia="Times New Roman"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Division/Legal/LawLibrary/NRS/NRS-38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Gibson</dc:creator>
  <cp:lastModifiedBy>Jonathan Gibson</cp:lastModifiedBy>
  <cp:revision>2</cp:revision>
  <dcterms:created xsi:type="dcterms:W3CDTF">2015-08-26T19:01:00Z</dcterms:created>
  <dcterms:modified xsi:type="dcterms:W3CDTF">2015-08-26T19:01:00Z</dcterms:modified>
</cp:coreProperties>
</file>